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ED04B" w14:textId="77777777" w:rsidR="0074648B" w:rsidRDefault="0074648B" w:rsidP="0074648B">
      <w:pPr>
        <w:shd w:val="clear" w:color="auto" w:fill="FFFFFF"/>
        <w:spacing w:before="300" w:after="0" w:line="240" w:lineRule="auto"/>
        <w:rPr>
          <w:rFonts w:eastAsia="Times New Roman" w:cstheme="minorHAnsi"/>
          <w:b/>
          <w:bCs/>
          <w:color w:val="282828"/>
          <w:sz w:val="24"/>
          <w:szCs w:val="24"/>
          <w:lang w:eastAsia="de-AT"/>
        </w:rPr>
      </w:pPr>
      <w:r w:rsidRPr="0074648B">
        <w:rPr>
          <w:rFonts w:eastAsia="Times New Roman" w:cstheme="minorHAnsi"/>
          <w:b/>
          <w:bCs/>
          <w:color w:val="282828"/>
          <w:sz w:val="24"/>
          <w:szCs w:val="24"/>
          <w:lang w:eastAsia="de-AT"/>
        </w:rPr>
        <w:t>Unterlagen für die Anmeldung einer Eheschließung:</w:t>
      </w:r>
    </w:p>
    <w:p w14:paraId="024BAD16" w14:textId="77777777" w:rsidR="00524401" w:rsidRPr="0074648B" w:rsidRDefault="00524401" w:rsidP="0074648B">
      <w:pPr>
        <w:shd w:val="clear" w:color="auto" w:fill="FFFFFF"/>
        <w:spacing w:before="300" w:after="0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</w:p>
    <w:p w14:paraId="5CB79FEE" w14:textId="77777777" w:rsidR="0074648B" w:rsidRPr="0074648B" w:rsidRDefault="0074648B" w:rsidP="0074648B">
      <w:pPr>
        <w:shd w:val="clear" w:color="auto" w:fill="FFFFFF"/>
        <w:spacing w:before="300" w:after="0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  <w:r w:rsidRPr="0074648B">
        <w:rPr>
          <w:rFonts w:eastAsia="Times New Roman" w:cstheme="minorHAnsi"/>
          <w:b/>
          <w:bCs/>
          <w:i/>
          <w:iCs/>
          <w:color w:val="282828"/>
          <w:sz w:val="24"/>
          <w:szCs w:val="24"/>
          <w:lang w:eastAsia="de-AT"/>
        </w:rPr>
        <w:t>Volljährige Verlobte:</w:t>
      </w:r>
    </w:p>
    <w:p w14:paraId="761F24E9" w14:textId="448396CF" w:rsidR="0074648B" w:rsidRPr="0074648B" w:rsidRDefault="0074648B" w:rsidP="0074648B">
      <w:pPr>
        <w:pStyle w:val="Listenabsatz"/>
        <w:numPr>
          <w:ilvl w:val="0"/>
          <w:numId w:val="1"/>
        </w:numPr>
        <w:shd w:val="clear" w:color="auto" w:fill="FFFFFF"/>
        <w:spacing w:before="300" w:after="0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>Geburtsurkunde</w:t>
      </w:r>
    </w:p>
    <w:p w14:paraId="23D7F9FB" w14:textId="50921F8E" w:rsidR="0074648B" w:rsidRPr="0074648B" w:rsidRDefault="0074648B" w:rsidP="00746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>Staatsbürgerschaftsnachweis</w:t>
      </w:r>
    </w:p>
    <w:p w14:paraId="2F9DC510" w14:textId="2DCCFB65" w:rsidR="0074648B" w:rsidRPr="0074648B" w:rsidRDefault="0074648B" w:rsidP="007464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>Nachweis des akademischen Grades oder der Standesbezeichnung (</w:t>
      </w:r>
      <w:proofErr w:type="spellStart"/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>z.B.Ing</w:t>
      </w:r>
      <w:proofErr w:type="spellEnd"/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>..)</w:t>
      </w:r>
    </w:p>
    <w:p w14:paraId="529DB71A" w14:textId="77777777" w:rsidR="0074648B" w:rsidRPr="0074648B" w:rsidRDefault="0074648B" w:rsidP="0074648B">
      <w:pPr>
        <w:shd w:val="clear" w:color="auto" w:fill="FFFFFF"/>
        <w:spacing w:before="300" w:after="0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  <w:r w:rsidRPr="0074648B">
        <w:rPr>
          <w:rFonts w:eastAsia="Times New Roman" w:cstheme="minorHAnsi"/>
          <w:b/>
          <w:bCs/>
          <w:i/>
          <w:iCs/>
          <w:color w:val="282828"/>
          <w:sz w:val="24"/>
          <w:szCs w:val="24"/>
          <w:lang w:eastAsia="de-AT"/>
        </w:rPr>
        <w:t>Verlobte, die bereits verheiratet waren, zusätzlich</w:t>
      </w:r>
      <w:r w:rsidRPr="0074648B">
        <w:rPr>
          <w:rFonts w:eastAsia="Times New Roman" w:cstheme="minorHAnsi"/>
          <w:i/>
          <w:iCs/>
          <w:color w:val="282828"/>
          <w:sz w:val="24"/>
          <w:szCs w:val="24"/>
          <w:lang w:eastAsia="de-AT"/>
        </w:rPr>
        <w:t>:</w:t>
      </w:r>
    </w:p>
    <w:p w14:paraId="07863472" w14:textId="2B946155" w:rsidR="0074648B" w:rsidRPr="0074648B" w:rsidRDefault="0074648B" w:rsidP="007464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 xml:space="preserve">Heiratsurkunden aller </w:t>
      </w:r>
      <w:proofErr w:type="spellStart"/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>Vorehen</w:t>
      </w:r>
      <w:proofErr w:type="spellEnd"/>
    </w:p>
    <w:p w14:paraId="42969E47" w14:textId="1B2E060F" w:rsidR="0074648B" w:rsidRPr="0074648B" w:rsidRDefault="0074648B" w:rsidP="007464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 xml:space="preserve">Nachweis der Auflösung aller früheren Ehen, das sind Scheidungs- Aufhebungs- und Nichtigkeitsurteile (-beschlüsse) mit Rechtskraftbestätigung </w:t>
      </w:r>
      <w:proofErr w:type="spellStart"/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>bzw</w:t>
      </w:r>
      <w:proofErr w:type="spellEnd"/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 xml:space="preserve"> Sterbeurkunde</w:t>
      </w:r>
    </w:p>
    <w:p w14:paraId="2742F1B8" w14:textId="77777777" w:rsidR="0074648B" w:rsidRPr="0074648B" w:rsidRDefault="0074648B" w:rsidP="0074648B">
      <w:pPr>
        <w:shd w:val="clear" w:color="auto" w:fill="FFFFFF"/>
        <w:spacing w:before="300" w:after="0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  <w:r w:rsidRPr="0074648B">
        <w:rPr>
          <w:rFonts w:eastAsia="Times New Roman" w:cstheme="minorHAnsi"/>
          <w:b/>
          <w:bCs/>
          <w:i/>
          <w:iCs/>
          <w:color w:val="282828"/>
          <w:sz w:val="24"/>
          <w:szCs w:val="24"/>
          <w:lang w:eastAsia="de-AT"/>
        </w:rPr>
        <w:t>Ausländische Verlobte:</w:t>
      </w:r>
    </w:p>
    <w:p w14:paraId="4E3FF736" w14:textId="57F57EFC" w:rsidR="0074648B" w:rsidRPr="0074648B" w:rsidRDefault="0074648B" w:rsidP="007464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 xml:space="preserve">Bestätigung der Ehefähigkeit (Ehefähigkeitszeugnis, </w:t>
      </w:r>
      <w:proofErr w:type="spellStart"/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>Familienstandsbestätigung</w:t>
      </w:r>
      <w:proofErr w:type="spellEnd"/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>, - nicht älter als 6 Monate der zuständigen Heimatbehörde bzw. der Vertretungsbehörde des Heimatstaates (Botschaft, Konsulat)</w:t>
      </w:r>
    </w:p>
    <w:p w14:paraId="06FBA485" w14:textId="77777777" w:rsidR="0074648B" w:rsidRPr="0074648B" w:rsidRDefault="0074648B" w:rsidP="0074648B">
      <w:pPr>
        <w:shd w:val="clear" w:color="auto" w:fill="FFFFFF"/>
        <w:spacing w:before="300" w:after="0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  <w:proofErr w:type="spellStart"/>
      <w:r w:rsidRPr="0074648B">
        <w:rPr>
          <w:rFonts w:eastAsia="Times New Roman" w:cstheme="minorHAnsi"/>
          <w:b/>
          <w:bCs/>
          <w:i/>
          <w:iCs/>
          <w:color w:val="282828"/>
          <w:sz w:val="24"/>
          <w:szCs w:val="24"/>
          <w:lang w:eastAsia="de-AT"/>
        </w:rPr>
        <w:t>Gegebenfalls</w:t>
      </w:r>
      <w:proofErr w:type="spellEnd"/>
      <w:r w:rsidRPr="0074648B">
        <w:rPr>
          <w:rFonts w:eastAsia="Times New Roman" w:cstheme="minorHAnsi"/>
          <w:b/>
          <w:bCs/>
          <w:i/>
          <w:iCs/>
          <w:color w:val="282828"/>
          <w:sz w:val="24"/>
          <w:szCs w:val="24"/>
          <w:lang w:eastAsia="de-AT"/>
        </w:rPr>
        <w:t xml:space="preserve"> weitere Bestätigungen:</w:t>
      </w:r>
    </w:p>
    <w:p w14:paraId="7EE323E1" w14:textId="32FDF838" w:rsidR="0074648B" w:rsidRPr="0074648B" w:rsidRDefault="0074648B" w:rsidP="007464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>Bestätigung über die Staatsangehörigkeit neuesten Datums</w:t>
      </w:r>
    </w:p>
    <w:p w14:paraId="6AE47D53" w14:textId="1A71C7DF" w:rsidR="0074648B" w:rsidRPr="0074648B" w:rsidRDefault="0074648B" w:rsidP="007464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>Nachweis des akademischen Grades oder Standesbezeichnung (z.B. Ing.)</w:t>
      </w:r>
    </w:p>
    <w:p w14:paraId="5AA8CC77" w14:textId="14F1A574" w:rsidR="0074648B" w:rsidRPr="0074648B" w:rsidRDefault="0074648B" w:rsidP="007464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>Eidesstattliche Erklärung</w:t>
      </w:r>
    </w:p>
    <w:p w14:paraId="18B8E00D" w14:textId="17D6A602" w:rsidR="0074648B" w:rsidRPr="0074648B" w:rsidRDefault="0074648B" w:rsidP="007464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>Übersetzung</w:t>
      </w:r>
    </w:p>
    <w:p w14:paraId="07781F01" w14:textId="285827F9" w:rsidR="0074648B" w:rsidRPr="0074648B" w:rsidRDefault="0074648B" w:rsidP="007464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>Lichtbildausweis</w:t>
      </w:r>
    </w:p>
    <w:p w14:paraId="264A1965" w14:textId="04203495" w:rsidR="0074648B" w:rsidRPr="0074648B" w:rsidRDefault="0074648B" w:rsidP="0074648B">
      <w:pPr>
        <w:shd w:val="clear" w:color="auto" w:fill="FFFFFF"/>
        <w:spacing w:before="300" w:after="0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  <w:r w:rsidRPr="0074648B">
        <w:rPr>
          <w:rFonts w:eastAsia="Times New Roman" w:cstheme="minorHAnsi"/>
          <w:b/>
          <w:bCs/>
          <w:color w:val="282828"/>
          <w:sz w:val="24"/>
          <w:szCs w:val="24"/>
          <w:u w:val="single"/>
          <w:lang w:eastAsia="de-AT"/>
        </w:rPr>
        <w:t xml:space="preserve">Fremdsprachliche Urkunden, die nicht international oder in deutscher Sprache abgefasst </w:t>
      </w:r>
      <w:r w:rsidR="00B02A15" w:rsidRPr="0074648B">
        <w:rPr>
          <w:rFonts w:eastAsia="Times New Roman" w:cstheme="minorHAnsi"/>
          <w:b/>
          <w:bCs/>
          <w:color w:val="282828"/>
          <w:sz w:val="24"/>
          <w:szCs w:val="24"/>
          <w:u w:val="single"/>
          <w:lang w:eastAsia="de-AT"/>
        </w:rPr>
        <w:t>sind,</w:t>
      </w:r>
      <w:r w:rsidRPr="0074648B">
        <w:rPr>
          <w:rFonts w:eastAsia="Times New Roman" w:cstheme="minorHAnsi"/>
          <w:b/>
          <w:bCs/>
          <w:color w:val="282828"/>
          <w:sz w:val="24"/>
          <w:szCs w:val="24"/>
          <w:u w:val="single"/>
          <w:lang w:eastAsia="de-AT"/>
        </w:rPr>
        <w:t xml:space="preserve"> müssen von einem gerichtlich beeideten Dolmetscher übersetzt werden.</w:t>
      </w:r>
    </w:p>
    <w:p w14:paraId="03BCFBBB" w14:textId="77777777" w:rsidR="0074648B" w:rsidRPr="0074648B" w:rsidRDefault="0074648B" w:rsidP="0074648B">
      <w:pPr>
        <w:shd w:val="clear" w:color="auto" w:fill="FFFFFF"/>
        <w:spacing w:before="300" w:after="0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>In bestimmten Fällen ist außerdem eine diplomatische Beglaubigung bzw. das Anbringen einer Apostille erforderlich.</w:t>
      </w:r>
    </w:p>
    <w:p w14:paraId="0411E5B7" w14:textId="77777777" w:rsidR="0074648B" w:rsidRPr="0074648B" w:rsidRDefault="0074648B" w:rsidP="0074648B">
      <w:pPr>
        <w:shd w:val="clear" w:color="auto" w:fill="FFFFFF"/>
        <w:spacing w:before="300" w:after="0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  <w:r w:rsidRPr="0074648B">
        <w:rPr>
          <w:rFonts w:eastAsia="Times New Roman" w:cstheme="minorHAnsi"/>
          <w:b/>
          <w:bCs/>
          <w:i/>
          <w:iCs/>
          <w:color w:val="282828"/>
          <w:sz w:val="24"/>
          <w:szCs w:val="24"/>
          <w:lang w:eastAsia="de-AT"/>
        </w:rPr>
        <w:t>Verlobte mit gemeinsamen vorehelichen Kindern, zusätzlich:</w:t>
      </w:r>
    </w:p>
    <w:p w14:paraId="3DA65A79" w14:textId="6752B911" w:rsidR="0074648B" w:rsidRPr="0074648B" w:rsidRDefault="0074648B" w:rsidP="007464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>Geburtsurkunden</w:t>
      </w:r>
    </w:p>
    <w:p w14:paraId="31E9A841" w14:textId="77777777" w:rsidR="0074648B" w:rsidRPr="0074648B" w:rsidRDefault="0074648B" w:rsidP="0074648B">
      <w:pPr>
        <w:shd w:val="clear" w:color="auto" w:fill="FFFFFF"/>
        <w:spacing w:before="300" w:after="0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  <w:r w:rsidRPr="0074648B">
        <w:rPr>
          <w:rFonts w:eastAsia="Times New Roman" w:cstheme="minorHAnsi"/>
          <w:b/>
          <w:bCs/>
          <w:i/>
          <w:iCs/>
          <w:color w:val="282828"/>
          <w:sz w:val="24"/>
          <w:szCs w:val="24"/>
          <w:lang w:eastAsia="de-AT"/>
        </w:rPr>
        <w:t>Minderjährige Verlobte:</w:t>
      </w:r>
    </w:p>
    <w:p w14:paraId="6BE88659" w14:textId="43654E4F" w:rsidR="0074648B" w:rsidRPr="0074648B" w:rsidRDefault="0074648B" w:rsidP="007464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>Gerichtsbeschluss über die Ehemündigerklärung</w:t>
      </w:r>
    </w:p>
    <w:p w14:paraId="52770223" w14:textId="033B595B" w:rsidR="0074648B" w:rsidRPr="0074648B" w:rsidRDefault="0074648B" w:rsidP="007464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>Einwilligung des gesetzlichen Vertreters oder Gerichtsbeschluss mit dem die Einwilligung ersetzt wird</w:t>
      </w:r>
    </w:p>
    <w:p w14:paraId="3A99D1A8" w14:textId="77777777" w:rsidR="0074648B" w:rsidRPr="0074648B" w:rsidRDefault="0074648B" w:rsidP="0074648B">
      <w:pPr>
        <w:shd w:val="clear" w:color="auto" w:fill="FFFFFF"/>
        <w:spacing w:before="300" w:after="0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  <w:r w:rsidRPr="0074648B">
        <w:rPr>
          <w:rFonts w:eastAsia="Times New Roman" w:cstheme="minorHAnsi"/>
          <w:b/>
          <w:bCs/>
          <w:i/>
          <w:iCs/>
          <w:color w:val="282828"/>
          <w:sz w:val="24"/>
          <w:szCs w:val="24"/>
          <w:lang w:eastAsia="de-AT"/>
        </w:rPr>
        <w:lastRenderedPageBreak/>
        <w:t>Personen, für die ein/e Sachwalter/in bestellt wurde, zusätzlich:</w:t>
      </w:r>
    </w:p>
    <w:p w14:paraId="3A0CE4CF" w14:textId="7C084F23" w:rsidR="0074648B" w:rsidRPr="0074648B" w:rsidRDefault="0074648B" w:rsidP="007464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>Einwilligung des/der Sachwalters/in , oder Gerichtsbeschluss mit dem die  Einwilligung ersetzt wird.</w:t>
      </w:r>
    </w:p>
    <w:p w14:paraId="1BB2BDAE" w14:textId="77777777" w:rsidR="0074648B" w:rsidRPr="0074648B" w:rsidRDefault="0074648B" w:rsidP="0074648B">
      <w:pPr>
        <w:shd w:val="clear" w:color="auto" w:fill="FFFFFF"/>
        <w:spacing w:before="300" w:after="0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  <w:r w:rsidRPr="0074648B">
        <w:rPr>
          <w:rFonts w:eastAsia="Times New Roman" w:cstheme="minorHAnsi"/>
          <w:b/>
          <w:bCs/>
          <w:i/>
          <w:iCs/>
          <w:color w:val="282828"/>
          <w:sz w:val="24"/>
          <w:szCs w:val="24"/>
          <w:lang w:eastAsia="de-AT"/>
        </w:rPr>
        <w:t>Konventionsflüchtlinge, zusätzlich:</w:t>
      </w:r>
    </w:p>
    <w:p w14:paraId="332385F1" w14:textId="62A501D5" w:rsidR="0074648B" w:rsidRPr="0074648B" w:rsidRDefault="0074648B" w:rsidP="007464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>Nachweis der Flüchtlingseigenschaft (Konventionspass)</w:t>
      </w:r>
    </w:p>
    <w:p w14:paraId="74D63E32" w14:textId="77777777" w:rsidR="0074648B" w:rsidRPr="0074648B" w:rsidRDefault="0074648B" w:rsidP="0074648B">
      <w:pPr>
        <w:shd w:val="clear" w:color="auto" w:fill="FFFFFF"/>
        <w:spacing w:before="300" w:after="0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  <w:r w:rsidRPr="0074648B">
        <w:rPr>
          <w:rFonts w:eastAsia="Times New Roman" w:cstheme="minorHAnsi"/>
          <w:b/>
          <w:bCs/>
          <w:i/>
          <w:iCs/>
          <w:color w:val="282828"/>
          <w:sz w:val="24"/>
          <w:szCs w:val="24"/>
          <w:u w:val="single"/>
          <w:lang w:eastAsia="de-AT"/>
        </w:rPr>
        <w:t>Kosten:</w:t>
      </w:r>
    </w:p>
    <w:p w14:paraId="5A1D0796" w14:textId="788D66D0" w:rsidR="0074648B" w:rsidRPr="0074648B" w:rsidRDefault="0074648B" w:rsidP="007464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>Für das Verfahren zur Ermittlung der Ehefähigkeit</w:t>
      </w:r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ab/>
      </w:r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ab/>
        <w:t xml:space="preserve">  50</w:t>
      </w:r>
      <w:r w:rsidR="00B02A15">
        <w:rPr>
          <w:rFonts w:eastAsia="Times New Roman" w:cstheme="minorHAnsi"/>
          <w:color w:val="282828"/>
          <w:sz w:val="24"/>
          <w:szCs w:val="24"/>
          <w:lang w:eastAsia="de-AT"/>
        </w:rPr>
        <w:t xml:space="preserve"> </w:t>
      </w:r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>Euro</w:t>
      </w:r>
    </w:p>
    <w:p w14:paraId="26B8F669" w14:textId="6C22CB7E" w:rsidR="0074648B" w:rsidRPr="0074648B" w:rsidRDefault="0074648B" w:rsidP="007464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>Vorlage von ausländischen Schriften</w:t>
      </w:r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ab/>
      </w:r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ab/>
      </w:r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ab/>
      </w:r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ab/>
        <w:t>130 Euro</w:t>
      </w:r>
    </w:p>
    <w:p w14:paraId="20D1E9B8" w14:textId="20FC1722" w:rsidR="0074648B" w:rsidRPr="0074648B" w:rsidRDefault="0074648B" w:rsidP="007464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  <w:r w:rsidRPr="0074648B">
        <w:rPr>
          <w:rFonts w:eastAsia="Times New Roman" w:cstheme="minorHAnsi"/>
          <w:b/>
          <w:bCs/>
          <w:color w:val="282828"/>
          <w:sz w:val="24"/>
          <w:szCs w:val="24"/>
          <w:lang w:eastAsia="de-AT"/>
        </w:rPr>
        <w:t>Weitere Kosten:</w:t>
      </w:r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 xml:space="preserve"> Bundesverwaltungsabgaben und eventuelle Kommissionsgebühren erfragen Sie bitte beim zuständigen Standesamt.</w:t>
      </w:r>
    </w:p>
    <w:p w14:paraId="30000DF0" w14:textId="02102B1A" w:rsidR="0074648B" w:rsidRPr="0074648B" w:rsidRDefault="0074648B" w:rsidP="0074648B">
      <w:pPr>
        <w:shd w:val="clear" w:color="auto" w:fill="FFFFFF"/>
        <w:spacing w:before="300" w:after="0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</w:p>
    <w:p w14:paraId="0D237EB7" w14:textId="203F983E" w:rsidR="0074648B" w:rsidRPr="0074648B" w:rsidRDefault="0074648B" w:rsidP="0074648B">
      <w:pPr>
        <w:shd w:val="clear" w:color="auto" w:fill="FFFFFF"/>
        <w:spacing w:before="300" w:after="0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  <w:r w:rsidRPr="0074648B">
        <w:rPr>
          <w:rFonts w:eastAsia="Times New Roman" w:cstheme="minorHAnsi"/>
          <w:color w:val="282828"/>
          <w:sz w:val="24"/>
          <w:szCs w:val="24"/>
          <w:lang w:eastAsia="de-AT"/>
        </w:rPr>
        <w:t>Weitere Infos in der Marktgemeinde Tieschen</w:t>
      </w:r>
    </w:p>
    <w:p w14:paraId="42C03D1E" w14:textId="77777777" w:rsidR="0074648B" w:rsidRPr="0074648B" w:rsidRDefault="0074648B" w:rsidP="0074648B">
      <w:pPr>
        <w:shd w:val="clear" w:color="auto" w:fill="FFFFFF"/>
        <w:spacing w:before="300" w:after="0" w:line="240" w:lineRule="auto"/>
        <w:rPr>
          <w:rFonts w:eastAsia="Times New Roman" w:cstheme="minorHAnsi"/>
          <w:color w:val="282828"/>
          <w:sz w:val="24"/>
          <w:szCs w:val="24"/>
          <w:lang w:eastAsia="de-AT"/>
        </w:rPr>
      </w:pPr>
    </w:p>
    <w:p w14:paraId="4331777B" w14:textId="29164668" w:rsidR="0074648B" w:rsidRPr="0074648B" w:rsidRDefault="0074648B" w:rsidP="0074648B">
      <w:pPr>
        <w:pStyle w:val="KeinLeerraum"/>
        <w:rPr>
          <w:rFonts w:cstheme="minorHAnsi"/>
          <w:sz w:val="24"/>
          <w:szCs w:val="24"/>
          <w:lang w:eastAsia="de-AT"/>
        </w:rPr>
      </w:pPr>
      <w:r w:rsidRPr="0074648B">
        <w:rPr>
          <w:rFonts w:cstheme="minorHAnsi"/>
          <w:sz w:val="24"/>
          <w:szCs w:val="24"/>
          <w:lang w:eastAsia="de-AT"/>
        </w:rPr>
        <w:t>Frau</w:t>
      </w:r>
    </w:p>
    <w:p w14:paraId="5697CABD" w14:textId="1374DF1C" w:rsidR="0074648B" w:rsidRPr="0074648B" w:rsidRDefault="0074648B" w:rsidP="0074648B">
      <w:pPr>
        <w:pStyle w:val="KeinLeerraum"/>
        <w:rPr>
          <w:rFonts w:cstheme="minorHAnsi"/>
          <w:sz w:val="24"/>
          <w:szCs w:val="24"/>
          <w:lang w:eastAsia="de-AT"/>
        </w:rPr>
      </w:pPr>
      <w:r w:rsidRPr="0074648B">
        <w:rPr>
          <w:rFonts w:cstheme="minorHAnsi"/>
          <w:sz w:val="24"/>
          <w:szCs w:val="24"/>
          <w:lang w:eastAsia="de-AT"/>
        </w:rPr>
        <w:t>Petra Horwath</w:t>
      </w:r>
    </w:p>
    <w:p w14:paraId="58CE6E96" w14:textId="77777777" w:rsidR="0074648B" w:rsidRPr="0074648B" w:rsidRDefault="0074648B" w:rsidP="0074648B">
      <w:pPr>
        <w:pStyle w:val="KeinLeerraum"/>
        <w:rPr>
          <w:rFonts w:cstheme="minorHAnsi"/>
          <w:sz w:val="24"/>
          <w:szCs w:val="24"/>
          <w:lang w:eastAsia="de-DE"/>
        </w:rPr>
      </w:pPr>
      <w:r w:rsidRPr="0074648B">
        <w:rPr>
          <w:rFonts w:cstheme="minorHAnsi"/>
          <w:sz w:val="24"/>
          <w:szCs w:val="24"/>
          <w:lang w:eastAsia="de-DE"/>
        </w:rPr>
        <w:t>Tel.: 03475/2301-15</w:t>
      </w:r>
    </w:p>
    <w:p w14:paraId="02755EF1" w14:textId="09700CDE" w:rsidR="0074648B" w:rsidRPr="0074648B" w:rsidRDefault="0074648B" w:rsidP="0074648B">
      <w:pPr>
        <w:pStyle w:val="KeinLeerraum"/>
        <w:rPr>
          <w:rFonts w:cstheme="minorHAnsi"/>
          <w:sz w:val="24"/>
          <w:szCs w:val="24"/>
          <w:lang w:val="de-DE" w:eastAsia="de-DE"/>
        </w:rPr>
      </w:pPr>
      <w:r w:rsidRPr="0074648B">
        <w:rPr>
          <w:rFonts w:cstheme="minorHAnsi"/>
          <w:sz w:val="24"/>
          <w:szCs w:val="24"/>
          <w:lang w:eastAsia="de-DE"/>
        </w:rPr>
        <w:t>E-Mail:</w:t>
      </w:r>
      <w:r w:rsidRPr="0074648B">
        <w:rPr>
          <w:rFonts w:cstheme="minorHAnsi"/>
          <w:color w:val="1F497D"/>
          <w:sz w:val="24"/>
          <w:szCs w:val="24"/>
          <w:lang w:eastAsia="de-DE"/>
        </w:rPr>
        <w:t xml:space="preserve"> </w:t>
      </w:r>
      <w:hyperlink r:id="rId5" w:history="1">
        <w:r w:rsidRPr="0074648B">
          <w:rPr>
            <w:rStyle w:val="Hyperlink"/>
            <w:rFonts w:cstheme="minorHAnsi"/>
            <w:color w:val="0000FF"/>
            <w:sz w:val="24"/>
            <w:szCs w:val="24"/>
            <w:lang w:eastAsia="de-DE"/>
          </w:rPr>
          <w:t>horwath@tieschen.gv.at</w:t>
        </w:r>
      </w:hyperlink>
    </w:p>
    <w:p w14:paraId="2AAA50C1" w14:textId="62E8C71D" w:rsidR="0074648B" w:rsidRPr="0074648B" w:rsidRDefault="0074648B" w:rsidP="0074648B">
      <w:pPr>
        <w:pStyle w:val="KeinLeerraum"/>
        <w:rPr>
          <w:rFonts w:cstheme="minorHAnsi"/>
          <w:sz w:val="24"/>
          <w:szCs w:val="24"/>
          <w:lang w:val="de-DE" w:eastAsia="de-DE"/>
        </w:rPr>
      </w:pPr>
    </w:p>
    <w:p w14:paraId="172B9CEC" w14:textId="069993FE" w:rsidR="0074648B" w:rsidRPr="0074648B" w:rsidRDefault="0074648B" w:rsidP="0074648B">
      <w:pPr>
        <w:pStyle w:val="KeinLeerraum"/>
        <w:rPr>
          <w:rFonts w:cstheme="minorHAnsi"/>
          <w:sz w:val="24"/>
          <w:szCs w:val="24"/>
          <w:lang w:val="de-DE" w:eastAsia="de-DE"/>
        </w:rPr>
      </w:pPr>
    </w:p>
    <w:p w14:paraId="440C90A5" w14:textId="4D72A68D" w:rsidR="0074648B" w:rsidRPr="0074648B" w:rsidRDefault="0074648B" w:rsidP="0074648B">
      <w:pPr>
        <w:pStyle w:val="KeinLeerraum"/>
        <w:rPr>
          <w:rFonts w:cstheme="minorHAnsi"/>
          <w:sz w:val="24"/>
          <w:szCs w:val="24"/>
          <w:lang w:val="de-DE" w:eastAsia="de-DE"/>
        </w:rPr>
      </w:pPr>
      <w:r w:rsidRPr="0074648B">
        <w:rPr>
          <w:rFonts w:cstheme="minorHAnsi"/>
          <w:sz w:val="24"/>
          <w:szCs w:val="24"/>
          <w:lang w:val="de-DE" w:eastAsia="de-DE"/>
        </w:rPr>
        <w:t>oder</w:t>
      </w:r>
    </w:p>
    <w:p w14:paraId="426C4B16" w14:textId="1AA5F5A4" w:rsidR="0074648B" w:rsidRDefault="0074648B" w:rsidP="0074648B">
      <w:pPr>
        <w:pStyle w:val="KeinLeerraum"/>
        <w:rPr>
          <w:rFonts w:cstheme="minorHAnsi"/>
          <w:sz w:val="24"/>
          <w:szCs w:val="24"/>
          <w:lang w:val="de-DE" w:eastAsia="de-DE"/>
        </w:rPr>
      </w:pPr>
    </w:p>
    <w:p w14:paraId="6BCD4893" w14:textId="77777777" w:rsidR="0074648B" w:rsidRPr="0074648B" w:rsidRDefault="0074648B" w:rsidP="0074648B">
      <w:pPr>
        <w:pStyle w:val="KeinLeerraum"/>
        <w:rPr>
          <w:rFonts w:cstheme="minorHAnsi"/>
          <w:sz w:val="24"/>
          <w:szCs w:val="24"/>
          <w:lang w:val="de-DE" w:eastAsia="de-DE"/>
        </w:rPr>
      </w:pPr>
    </w:p>
    <w:p w14:paraId="54CFF836" w14:textId="77777777" w:rsidR="0074648B" w:rsidRPr="0074648B" w:rsidRDefault="0074648B" w:rsidP="0074648B">
      <w:pPr>
        <w:pStyle w:val="KeinLeerraum"/>
        <w:rPr>
          <w:rFonts w:cstheme="minorHAnsi"/>
          <w:sz w:val="24"/>
          <w:szCs w:val="24"/>
          <w:lang w:eastAsia="de-AT"/>
        </w:rPr>
      </w:pPr>
      <w:r w:rsidRPr="0074648B">
        <w:rPr>
          <w:rFonts w:cstheme="minorHAnsi"/>
          <w:sz w:val="24"/>
          <w:szCs w:val="24"/>
          <w:lang w:eastAsia="de-AT"/>
        </w:rPr>
        <w:t>Frau</w:t>
      </w:r>
    </w:p>
    <w:p w14:paraId="28F3CBED" w14:textId="2C3BC4FD" w:rsidR="0074648B" w:rsidRPr="0074648B" w:rsidRDefault="0074648B" w:rsidP="0074648B">
      <w:pPr>
        <w:pStyle w:val="KeinLeerraum"/>
        <w:rPr>
          <w:rFonts w:cstheme="minorHAnsi"/>
          <w:sz w:val="24"/>
          <w:szCs w:val="24"/>
          <w:lang w:eastAsia="de-AT"/>
        </w:rPr>
      </w:pPr>
      <w:r w:rsidRPr="0074648B">
        <w:rPr>
          <w:rFonts w:cstheme="minorHAnsi"/>
          <w:sz w:val="24"/>
          <w:szCs w:val="24"/>
          <w:lang w:eastAsia="de-AT"/>
        </w:rPr>
        <w:t>Annemarie Schmerböck</w:t>
      </w:r>
      <w:r>
        <w:rPr>
          <w:rFonts w:cstheme="minorHAnsi"/>
          <w:sz w:val="24"/>
          <w:szCs w:val="24"/>
          <w:lang w:eastAsia="de-AT"/>
        </w:rPr>
        <w:t xml:space="preserve"> (Stellvertretung)</w:t>
      </w:r>
    </w:p>
    <w:p w14:paraId="11A9DE06" w14:textId="77777777" w:rsidR="0074648B" w:rsidRPr="0074648B" w:rsidRDefault="0074648B" w:rsidP="0074648B">
      <w:pPr>
        <w:pStyle w:val="KeinLeerraum"/>
        <w:rPr>
          <w:rFonts w:cstheme="minorHAnsi"/>
          <w:sz w:val="24"/>
          <w:szCs w:val="24"/>
          <w:lang w:eastAsia="de-AT"/>
        </w:rPr>
      </w:pPr>
      <w:r w:rsidRPr="0074648B">
        <w:rPr>
          <w:rFonts w:cstheme="minorHAnsi"/>
          <w:sz w:val="24"/>
          <w:szCs w:val="24"/>
          <w:lang w:eastAsia="de-AT"/>
        </w:rPr>
        <w:t>Tel.: 03475/2301-10</w:t>
      </w:r>
    </w:p>
    <w:p w14:paraId="3CB757EF" w14:textId="583BC2F8" w:rsidR="0074648B" w:rsidRPr="0074648B" w:rsidRDefault="0074648B" w:rsidP="0074648B">
      <w:pPr>
        <w:pStyle w:val="KeinLeerraum"/>
        <w:rPr>
          <w:rFonts w:cstheme="minorHAnsi"/>
          <w:sz w:val="24"/>
          <w:szCs w:val="24"/>
          <w:lang w:eastAsia="de-AT"/>
        </w:rPr>
      </w:pPr>
      <w:r w:rsidRPr="0074648B">
        <w:rPr>
          <w:rFonts w:cstheme="minorHAnsi"/>
          <w:sz w:val="24"/>
          <w:szCs w:val="24"/>
          <w:lang w:eastAsia="de-AT"/>
        </w:rPr>
        <w:t xml:space="preserve">E-Mail: </w:t>
      </w:r>
      <w:hyperlink r:id="rId6" w:history="1">
        <w:r w:rsidRPr="0074648B">
          <w:rPr>
            <w:rStyle w:val="Hyperlink"/>
            <w:rFonts w:cstheme="minorHAnsi"/>
            <w:sz w:val="24"/>
            <w:szCs w:val="24"/>
            <w:lang w:eastAsia="de-AT"/>
          </w:rPr>
          <w:t>schmerboeck@tieschen.gv.at</w:t>
        </w:r>
      </w:hyperlink>
    </w:p>
    <w:p w14:paraId="410E098D" w14:textId="529146CE" w:rsidR="0074648B" w:rsidRPr="0074648B" w:rsidRDefault="0074648B" w:rsidP="0074648B">
      <w:pPr>
        <w:pStyle w:val="KeinLeerraum"/>
        <w:rPr>
          <w:rFonts w:cstheme="minorHAnsi"/>
          <w:sz w:val="24"/>
          <w:szCs w:val="24"/>
          <w:lang w:eastAsia="de-AT"/>
        </w:rPr>
      </w:pPr>
    </w:p>
    <w:p w14:paraId="2A562BD9" w14:textId="46DCE399" w:rsidR="0074648B" w:rsidRPr="0074648B" w:rsidRDefault="0074648B" w:rsidP="0074648B">
      <w:pPr>
        <w:pStyle w:val="KeinLeerraum"/>
        <w:rPr>
          <w:rFonts w:cstheme="minorHAnsi"/>
          <w:sz w:val="24"/>
          <w:szCs w:val="24"/>
          <w:lang w:eastAsia="de-AT"/>
        </w:rPr>
      </w:pPr>
    </w:p>
    <w:p w14:paraId="23142E2A" w14:textId="77777777" w:rsidR="0074648B" w:rsidRPr="0074648B" w:rsidRDefault="0074648B" w:rsidP="0074648B">
      <w:pPr>
        <w:pStyle w:val="KeinLeerraum"/>
        <w:rPr>
          <w:rFonts w:cstheme="minorHAnsi"/>
          <w:color w:val="0070C0"/>
          <w:sz w:val="24"/>
          <w:szCs w:val="24"/>
          <w:lang w:eastAsia="de-AT"/>
        </w:rPr>
      </w:pPr>
    </w:p>
    <w:p w14:paraId="4F935619" w14:textId="60876CD6" w:rsidR="0074648B" w:rsidRDefault="0074648B" w:rsidP="0074648B">
      <w:pPr>
        <w:rPr>
          <w:lang w:val="de-DE" w:eastAsia="de-DE"/>
        </w:rPr>
      </w:pPr>
      <w:r>
        <w:rPr>
          <w:noProof/>
          <w:lang w:val="de-DE" w:eastAsia="de-DE"/>
        </w:rPr>
        <w:drawing>
          <wp:inline distT="0" distB="0" distL="0" distR="0" wp14:anchorId="18A3C027" wp14:editId="25A5B116">
            <wp:extent cx="2066925" cy="733425"/>
            <wp:effectExtent l="0" t="0" r="9525" b="9525"/>
            <wp:docPr id="1" name="Grafik 1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64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E7CD7"/>
    <w:multiLevelType w:val="multilevel"/>
    <w:tmpl w:val="2C48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0B6C4C"/>
    <w:multiLevelType w:val="multilevel"/>
    <w:tmpl w:val="C384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95A26"/>
    <w:multiLevelType w:val="multilevel"/>
    <w:tmpl w:val="7172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964CA3"/>
    <w:multiLevelType w:val="multilevel"/>
    <w:tmpl w:val="A528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FD64BD"/>
    <w:multiLevelType w:val="multilevel"/>
    <w:tmpl w:val="E3D8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AD43DA"/>
    <w:multiLevelType w:val="multilevel"/>
    <w:tmpl w:val="AB4A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A207AA"/>
    <w:multiLevelType w:val="multilevel"/>
    <w:tmpl w:val="5712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2B693B"/>
    <w:multiLevelType w:val="multilevel"/>
    <w:tmpl w:val="887E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AD7AA2"/>
    <w:multiLevelType w:val="multilevel"/>
    <w:tmpl w:val="F00E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F33EC9"/>
    <w:multiLevelType w:val="multilevel"/>
    <w:tmpl w:val="F028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7927922">
    <w:abstractNumId w:val="5"/>
  </w:num>
  <w:num w:numId="2" w16cid:durableId="1972319672">
    <w:abstractNumId w:val="0"/>
  </w:num>
  <w:num w:numId="3" w16cid:durableId="158157683">
    <w:abstractNumId w:val="7"/>
  </w:num>
  <w:num w:numId="4" w16cid:durableId="764424612">
    <w:abstractNumId w:val="8"/>
  </w:num>
  <w:num w:numId="5" w16cid:durableId="750590660">
    <w:abstractNumId w:val="6"/>
  </w:num>
  <w:num w:numId="6" w16cid:durableId="1371760300">
    <w:abstractNumId w:val="4"/>
  </w:num>
  <w:num w:numId="7" w16cid:durableId="518734944">
    <w:abstractNumId w:val="1"/>
  </w:num>
  <w:num w:numId="8" w16cid:durableId="1144082441">
    <w:abstractNumId w:val="2"/>
  </w:num>
  <w:num w:numId="9" w16cid:durableId="435827208">
    <w:abstractNumId w:val="3"/>
  </w:num>
  <w:num w:numId="10" w16cid:durableId="6648921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8B"/>
    <w:rsid w:val="000A5A8D"/>
    <w:rsid w:val="002552DB"/>
    <w:rsid w:val="00524401"/>
    <w:rsid w:val="0074648B"/>
    <w:rsid w:val="008D4F6D"/>
    <w:rsid w:val="00B0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A94C"/>
  <w15:chartTrackingRefBased/>
  <w15:docId w15:val="{F5800752-CBE7-44F7-8461-4E16C65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48B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74648B"/>
    <w:rPr>
      <w:color w:val="0563C1"/>
      <w:u w:val="single"/>
    </w:rPr>
  </w:style>
  <w:style w:type="paragraph" w:styleId="KeinLeerraum">
    <w:name w:val="No Spacing"/>
    <w:uiPriority w:val="1"/>
    <w:qFormat/>
    <w:rsid w:val="00746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71B13.32D2E6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merboeck@tieschen.gv.at" TargetMode="External"/><Relationship Id="rId5" Type="http://schemas.openxmlformats.org/officeDocument/2006/relationships/hyperlink" Target="mailto:horwath@tieschen.gv.a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Schmerböck</dc:creator>
  <cp:keywords/>
  <dc:description/>
  <cp:lastModifiedBy>Annemarie Schmerböck</cp:lastModifiedBy>
  <cp:revision>3</cp:revision>
  <dcterms:created xsi:type="dcterms:W3CDTF">2022-02-18T09:37:00Z</dcterms:created>
  <dcterms:modified xsi:type="dcterms:W3CDTF">2025-03-14T08:37:00Z</dcterms:modified>
</cp:coreProperties>
</file>